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7" w:rsidRDefault="006B0C48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0C48" w:rsidRDefault="006B0C48">
      <w:r>
        <w:t xml:space="preserve">Total de 133 atendimentos. </w:t>
      </w:r>
    </w:p>
    <w:p w:rsidR="006B0C48" w:rsidRDefault="006B0C48"/>
    <w:p w:rsidR="006B0C48" w:rsidRDefault="006B0C48">
      <w:r>
        <w:rPr>
          <w:noProof/>
          <w:lang w:eastAsia="pt-BR"/>
        </w:rPr>
        <w:drawing>
          <wp:inline distT="0" distB="0" distL="0" distR="0" wp14:anchorId="34EE2B43" wp14:editId="2FFE70E6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0C48" w:rsidRDefault="006B0C48">
      <w:r>
        <w:t xml:space="preserve">Total de 22 atendimentos. </w:t>
      </w:r>
      <w:bookmarkStart w:id="0" w:name="_GoBack"/>
      <w:bookmarkEnd w:id="0"/>
    </w:p>
    <w:p w:rsidR="006B0C48" w:rsidRDefault="006B0C48"/>
    <w:sectPr w:rsidR="006B0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48"/>
    <w:rsid w:val="001C0357"/>
    <w:rsid w:val="006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Ouvidoria Maio de 2022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Maio de 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54</c:v>
                </c:pt>
                <c:pt idx="1">
                  <c:v>14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696512"/>
        <c:axId val="237232128"/>
        <c:axId val="0"/>
      </c:bar3DChart>
      <c:catAx>
        <c:axId val="21769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237232128"/>
        <c:crosses val="autoZero"/>
        <c:auto val="1"/>
        <c:lblAlgn val="ctr"/>
        <c:lblOffset val="100"/>
        <c:noMultiLvlLbl val="0"/>
      </c:catAx>
      <c:valAx>
        <c:axId val="237232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769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Maio de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5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195904"/>
        <c:axId val="257294720"/>
        <c:axId val="0"/>
      </c:bar3DChart>
      <c:catAx>
        <c:axId val="24719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57294720"/>
        <c:crosses val="autoZero"/>
        <c:auto val="1"/>
        <c:lblAlgn val="ctr"/>
        <c:lblOffset val="100"/>
        <c:noMultiLvlLbl val="0"/>
      </c:catAx>
      <c:valAx>
        <c:axId val="257294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719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cp:lastPrinted>2022-06-06T13:30:00Z</cp:lastPrinted>
  <dcterms:created xsi:type="dcterms:W3CDTF">2022-06-06T13:21:00Z</dcterms:created>
  <dcterms:modified xsi:type="dcterms:W3CDTF">2022-06-06T13:30:00Z</dcterms:modified>
</cp:coreProperties>
</file>